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B59A7" w14:textId="4E9931DF" w:rsidR="000947A9" w:rsidRDefault="000947A9" w:rsidP="00E364FF">
      <w:pPr>
        <w:jc w:val="center"/>
        <w:rPr>
          <w:rFonts w:ascii="HelveticaNeueCyr" w:hAnsi="HelveticaNeueCyr"/>
          <w:b/>
          <w:sz w:val="48"/>
          <w:szCs w:val="48"/>
        </w:rPr>
      </w:pPr>
      <w:r w:rsidRPr="000947A9">
        <w:rPr>
          <w:rFonts w:ascii="HelveticaNeueCyr" w:hAnsi="HelveticaNeueCyr"/>
          <w:b/>
          <w:sz w:val="48"/>
          <w:szCs w:val="48"/>
        </w:rPr>
        <w:t>Политика управления персоналом</w:t>
      </w:r>
    </w:p>
    <w:p w14:paraId="661B2328" w14:textId="77777777" w:rsidR="000947A9" w:rsidRDefault="000947A9" w:rsidP="00E364FF">
      <w:pPr>
        <w:jc w:val="center"/>
        <w:rPr>
          <w:rFonts w:ascii="HelveticaNeueCyr" w:hAnsi="HelveticaNeueCyr"/>
          <w:b/>
          <w:sz w:val="48"/>
          <w:szCs w:val="48"/>
        </w:rPr>
      </w:pPr>
    </w:p>
    <w:p w14:paraId="08BD4826" w14:textId="77777777" w:rsidR="000947A9" w:rsidRPr="000947A9" w:rsidRDefault="000947A9" w:rsidP="000947A9">
      <w:pPr>
        <w:rPr>
          <w:rFonts w:ascii="HelveticaNeueCyr" w:hAnsi="HelveticaNeueCyr"/>
          <w:b/>
        </w:rPr>
      </w:pPr>
      <w:r w:rsidRPr="000947A9">
        <w:rPr>
          <w:rFonts w:ascii="HelveticaNeueCyr" w:hAnsi="HelveticaNeueCyr"/>
          <w:b/>
          <w:sz w:val="32"/>
          <w:szCs w:val="32"/>
        </w:rPr>
        <w:t>Цель</w:t>
      </w:r>
      <w:r w:rsidRPr="000947A9">
        <w:rPr>
          <w:rFonts w:ascii="HelveticaNeueCyr" w:hAnsi="HelveticaNeueCyr"/>
          <w:b/>
        </w:rPr>
        <w:t xml:space="preserve"> </w:t>
      </w:r>
    </w:p>
    <w:p w14:paraId="6085814A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t>Целью данной политики является установление параметров управления персоналом Ташкентской международной школы Улугбека (TUIS).</w:t>
      </w:r>
    </w:p>
    <w:p w14:paraId="7CBDE984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t xml:space="preserve">Масштаб </w:t>
      </w:r>
    </w:p>
    <w:p w14:paraId="1CB473E7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t xml:space="preserve">Весь персонал </w:t>
      </w:r>
    </w:p>
    <w:p w14:paraId="51CF1DA3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  <w:b/>
        </w:rPr>
        <w:t>Вводный курс и ориентация персонала по политике</w:t>
      </w:r>
    </w:p>
    <w:p w14:paraId="11B0E350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t xml:space="preserve">Соответствующий руководитель несет ответственность за прохождение каждым новым сотрудником программы ознакомления и ориентации </w:t>
      </w:r>
      <w:r w:rsidRPr="000947A9">
        <w:rPr>
          <w:rFonts w:ascii="HelveticaNeueCyr" w:hAnsi="HelveticaNeueCyr"/>
          <w:lang w:val="en-GB"/>
        </w:rPr>
        <w:t>TUIS</w:t>
      </w:r>
      <w:r w:rsidRPr="000947A9">
        <w:rPr>
          <w:rFonts w:ascii="HelveticaNeueCyr" w:hAnsi="HelveticaNeueCyr"/>
        </w:rPr>
        <w:t>. Целями вводного курса и ориентации персонала являются:</w:t>
      </w:r>
    </w:p>
    <w:p w14:paraId="4A0D3985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sym w:font="Symbol" w:char="F0B7"/>
      </w:r>
      <w:r w:rsidRPr="000947A9">
        <w:rPr>
          <w:rFonts w:ascii="HelveticaNeueCyr" w:hAnsi="HelveticaNeueCyr"/>
        </w:rPr>
        <w:t xml:space="preserve"> приветствовать и знакомить сотрудника с культурой, идеалами, сообществом и организационной структурой </w:t>
      </w:r>
      <w:r w:rsidRPr="000947A9">
        <w:rPr>
          <w:rFonts w:ascii="HelveticaNeueCyr" w:hAnsi="HelveticaNeueCyr"/>
          <w:lang w:val="en-GB"/>
        </w:rPr>
        <w:t>TUIS</w:t>
      </w:r>
      <w:r w:rsidRPr="000947A9">
        <w:rPr>
          <w:rFonts w:ascii="HelveticaNeueCyr" w:hAnsi="HelveticaNeueCyr"/>
        </w:rPr>
        <w:t xml:space="preserve">; </w:t>
      </w:r>
    </w:p>
    <w:p w14:paraId="78648BC3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sym w:font="Symbol" w:char="F0B7"/>
      </w:r>
      <w:r w:rsidRPr="000947A9">
        <w:rPr>
          <w:rFonts w:ascii="HelveticaNeueCyr" w:hAnsi="HelveticaNeueCyr"/>
        </w:rPr>
        <w:t xml:space="preserve"> уточнить роль, обязанности и юридические требования сотрудника; </w:t>
      </w:r>
    </w:p>
    <w:p w14:paraId="4452BFFC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sym w:font="Symbol" w:char="F0B7"/>
      </w:r>
      <w:r w:rsidRPr="000947A9">
        <w:rPr>
          <w:rFonts w:ascii="HelveticaNeueCyr" w:hAnsi="HelveticaNeueCyr"/>
        </w:rPr>
        <w:t xml:space="preserve"> убедиться, что сотрудник знает, где найти соответствующие политики и процедуры </w:t>
      </w:r>
      <w:r w:rsidRPr="000947A9">
        <w:rPr>
          <w:rFonts w:ascii="HelveticaNeueCyr" w:hAnsi="HelveticaNeueCyr"/>
          <w:lang w:val="en-GB"/>
        </w:rPr>
        <w:t>TUIS</w:t>
      </w:r>
      <w:r w:rsidRPr="000947A9">
        <w:rPr>
          <w:rFonts w:ascii="HelveticaNeueCyr" w:hAnsi="HelveticaNeueCyr"/>
        </w:rPr>
        <w:t xml:space="preserve">, а также другую важную информацию; </w:t>
      </w:r>
    </w:p>
    <w:p w14:paraId="359C0209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sym w:font="Symbol" w:char="F0B7"/>
      </w:r>
      <w:r w:rsidRPr="000947A9">
        <w:rPr>
          <w:rFonts w:ascii="HelveticaNeueCyr" w:hAnsi="HelveticaNeueCyr"/>
        </w:rPr>
        <w:t xml:space="preserve"> обеспечить, чтобы сотрудник получил копию любого государственного законодательства, имеющего отношение к его работе.</w:t>
      </w:r>
    </w:p>
    <w:p w14:paraId="3D06E4CB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  <w:b/>
        </w:rPr>
        <w:t>Управление рабочей нагрузкой персонала</w:t>
      </w:r>
      <w:r w:rsidRPr="000947A9">
        <w:rPr>
          <w:rFonts w:ascii="HelveticaNeueCyr" w:hAnsi="HelveticaNeueCyr"/>
        </w:rPr>
        <w:t xml:space="preserve"> </w:t>
      </w:r>
    </w:p>
    <w:p w14:paraId="4C840B33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t>При распределении рабочей нагрузки для всех сотрудников применяются следующие принципы:</w:t>
      </w:r>
    </w:p>
    <w:p w14:paraId="00AE7A00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sym w:font="Symbol" w:char="F0B7"/>
      </w:r>
      <w:r w:rsidRPr="000947A9">
        <w:rPr>
          <w:rFonts w:ascii="HelveticaNeueCyr" w:hAnsi="HelveticaNeueCyr"/>
        </w:rPr>
        <w:t xml:space="preserve"> ответственность </w:t>
      </w:r>
      <w:r w:rsidRPr="000947A9">
        <w:rPr>
          <w:rFonts w:ascii="HelveticaNeueCyr" w:hAnsi="HelveticaNeueCyr"/>
          <w:lang w:val="en-GB"/>
        </w:rPr>
        <w:t>TUIS</w:t>
      </w:r>
      <w:r w:rsidRPr="000947A9">
        <w:rPr>
          <w:rFonts w:ascii="HelveticaNeueCyr" w:hAnsi="HelveticaNeueCyr"/>
        </w:rPr>
        <w:t xml:space="preserve"> заключается в справедливом и равноправном распределении рабочей нагрузки;</w:t>
      </w:r>
    </w:p>
    <w:p w14:paraId="408AF6A4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sym w:font="Symbol" w:char="F0B7"/>
      </w:r>
      <w:r w:rsidRPr="000947A9">
        <w:rPr>
          <w:rFonts w:ascii="HelveticaNeueCyr" w:hAnsi="HelveticaNeueCyr"/>
        </w:rPr>
        <w:t xml:space="preserve"> в обязанности руководителей входит распределение и контроль рабочей нагрузки;</w:t>
      </w:r>
    </w:p>
    <w:p w14:paraId="2E24C49A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sym w:font="Symbol" w:char="F0B7"/>
      </w:r>
      <w:r w:rsidRPr="000947A9">
        <w:rPr>
          <w:rFonts w:ascii="HelveticaNeueCyr" w:hAnsi="HelveticaNeueCyr"/>
        </w:rPr>
        <w:t xml:space="preserve"> </w:t>
      </w:r>
      <w:r w:rsidRPr="000947A9">
        <w:rPr>
          <w:rFonts w:ascii="HelveticaNeueCyr" w:hAnsi="HelveticaNeueCyr"/>
          <w:lang w:val="en-GB"/>
        </w:rPr>
        <w:t>TUIS</w:t>
      </w:r>
      <w:r w:rsidRPr="000947A9">
        <w:rPr>
          <w:rFonts w:ascii="HelveticaNeueCyr" w:hAnsi="HelveticaNeueCyr"/>
        </w:rPr>
        <w:t xml:space="preserve"> обязан защищать здоровье и благополучие сотрудников при выполнении ими своих обязанностей; </w:t>
      </w:r>
    </w:p>
    <w:p w14:paraId="539710C6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sym w:font="Symbol" w:char="F0B7"/>
      </w:r>
      <w:r w:rsidRPr="000947A9">
        <w:rPr>
          <w:rFonts w:ascii="HelveticaNeueCyr" w:hAnsi="HelveticaNeueCyr"/>
        </w:rPr>
        <w:t xml:space="preserve"> </w:t>
      </w:r>
      <w:r w:rsidRPr="000947A9">
        <w:rPr>
          <w:rFonts w:ascii="HelveticaNeueCyr" w:hAnsi="HelveticaNeueCyr"/>
          <w:lang w:val="en-GB"/>
        </w:rPr>
        <w:t>TUIS</w:t>
      </w:r>
      <w:r w:rsidRPr="000947A9">
        <w:rPr>
          <w:rFonts w:ascii="HelveticaNeueCyr" w:hAnsi="HelveticaNeueCyr"/>
        </w:rPr>
        <w:t xml:space="preserve"> признает важность баланса между работой и личной жизнью и поэтому не будет предъявлять сотрудникам требования к рабочей нагрузке, не соответствующие этому принципу; </w:t>
      </w:r>
    </w:p>
    <w:p w14:paraId="656B6B0C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sym w:font="Symbol" w:char="F0B7"/>
      </w:r>
      <w:r w:rsidRPr="000947A9">
        <w:rPr>
          <w:rFonts w:ascii="HelveticaNeueCyr" w:hAnsi="HelveticaNeueCyr"/>
        </w:rPr>
        <w:t xml:space="preserve"> Распределение рабочей нагрузки должно учитывать планы сотрудника в отношении отпуска, имеющего право на отпуск.</w:t>
      </w:r>
    </w:p>
    <w:p w14:paraId="64F69382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lastRenderedPageBreak/>
        <w:sym w:font="Symbol" w:char="F0B7"/>
      </w:r>
      <w:r w:rsidRPr="000947A9">
        <w:rPr>
          <w:rFonts w:ascii="HelveticaNeueCyr" w:hAnsi="HelveticaNeueCyr"/>
        </w:rPr>
        <w:t xml:space="preserve"> ни один сотрудник не должен быть принужден, прямо или косвенно, со стороны руководителей, руководства или других сотрудников к выполнению чрезмерных рабочих нагрузок;</w:t>
      </w:r>
    </w:p>
    <w:p w14:paraId="6285CE7F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sym w:font="Symbol" w:char="F0B7"/>
      </w:r>
      <w:r w:rsidRPr="000947A9">
        <w:rPr>
          <w:rFonts w:ascii="HelveticaNeueCyr" w:hAnsi="HelveticaNeueCyr"/>
        </w:rPr>
        <w:t xml:space="preserve"> при создании и реализации новых инициатив необходимо учитывать их влияние на рабочую нагрузку;</w:t>
      </w:r>
    </w:p>
    <w:p w14:paraId="424FCA09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sym w:font="Symbol" w:char="F0B7"/>
      </w:r>
      <w:r w:rsidRPr="000947A9">
        <w:rPr>
          <w:rFonts w:ascii="HelveticaNeueCyr" w:hAnsi="HelveticaNeueCyr"/>
        </w:rPr>
        <w:t xml:space="preserve"> руководитель, которому стало известно о неоправданно высокой загруженности в зоне его ответственности, обязан письменно уведомить своего руководителя о сложившейся ситуации; </w:t>
      </w:r>
    </w:p>
    <w:p w14:paraId="0A068454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sym w:font="Symbol" w:char="F0B7"/>
      </w:r>
      <w:r w:rsidRPr="000947A9">
        <w:rPr>
          <w:rFonts w:ascii="HelveticaNeueCyr" w:hAnsi="HelveticaNeueCyr"/>
        </w:rPr>
        <w:t xml:space="preserve"> получив сообщение о неоправданно высокой загруженности участка, руководитель должен приступить к решению возникших проблем; </w:t>
      </w:r>
    </w:p>
    <w:p w14:paraId="370F41D0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sym w:font="Symbol" w:char="F0B7"/>
      </w:r>
      <w:r w:rsidRPr="000947A9">
        <w:rPr>
          <w:rFonts w:ascii="HelveticaNeueCyr" w:hAnsi="HelveticaNeueCyr"/>
        </w:rPr>
        <w:t xml:space="preserve"> сотрудникам рекомендуется поднимать вопросы рабочей нагрузки перед своим руководителем, если они обеспокоены своей рабочей нагрузкой.</w:t>
      </w:r>
    </w:p>
    <w:p w14:paraId="5F5CA459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  <w:b/>
        </w:rPr>
        <w:t>Рабочая нагрузка академического персонала</w:t>
      </w:r>
      <w:r w:rsidRPr="000947A9">
        <w:rPr>
          <w:rFonts w:ascii="HelveticaNeueCyr" w:hAnsi="HelveticaNeueCyr"/>
        </w:rPr>
        <w:t xml:space="preserve"> </w:t>
      </w:r>
    </w:p>
    <w:p w14:paraId="0019D7BB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t xml:space="preserve">Академическая работа включает в себя как самостоятельную, так и порученную деятельность, поэтому необходимо достичь баланса самостоятельной и порученной деятельности. В дополнение к принципам, применимым ко всем сотрудникам, к академическому персоналу применяются следующие принципы: </w:t>
      </w:r>
    </w:p>
    <w:p w14:paraId="7A75DBE6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sym w:font="Symbol" w:char="F0B7"/>
      </w:r>
      <w:r w:rsidRPr="000947A9">
        <w:rPr>
          <w:rFonts w:ascii="HelveticaNeueCyr" w:hAnsi="HelveticaNeueCyr"/>
        </w:rPr>
        <w:t xml:space="preserve"> объем и/или интенсивность порученной деятельности не должны нарушать разумный баланс между самостоятельной и порученной деятельностью; </w:t>
      </w:r>
    </w:p>
    <w:p w14:paraId="168204E3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sym w:font="Symbol" w:char="F0B7"/>
      </w:r>
      <w:r w:rsidRPr="000947A9">
        <w:rPr>
          <w:rFonts w:ascii="HelveticaNeueCyr" w:hAnsi="HelveticaNeueCyr"/>
        </w:rPr>
        <w:t xml:space="preserve"> распределение рабочей нагрузки должно учитывать уровень назначения сотрудника;</w:t>
      </w:r>
    </w:p>
    <w:p w14:paraId="1502432C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sym w:font="Symbol" w:char="F0B7"/>
      </w:r>
      <w:r w:rsidRPr="000947A9">
        <w:rPr>
          <w:rFonts w:ascii="HelveticaNeueCyr" w:hAnsi="HelveticaNeueCyr"/>
        </w:rPr>
        <w:t xml:space="preserve"> распределение рабочей нагрузки должно учитывать потребности конкретного академического персонала для установления профиля исследования;</w:t>
      </w:r>
    </w:p>
    <w:p w14:paraId="12D7A622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t xml:space="preserve"> </w:t>
      </w:r>
      <w:r w:rsidRPr="000947A9">
        <w:rPr>
          <w:rFonts w:ascii="HelveticaNeueCyr" w:hAnsi="HelveticaNeueCyr"/>
        </w:rPr>
        <w:sym w:font="Symbol" w:char="F0B7"/>
      </w:r>
      <w:r w:rsidRPr="000947A9">
        <w:rPr>
          <w:rFonts w:ascii="HelveticaNeueCyr" w:hAnsi="HelveticaNeueCyr"/>
        </w:rPr>
        <w:t xml:space="preserve"> распределение рабочей нагрузки должно учитывать административные обязанности, связанные с данной должностью;</w:t>
      </w:r>
    </w:p>
    <w:p w14:paraId="760D3433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sym w:font="Symbol" w:char="F0B7"/>
      </w:r>
      <w:r w:rsidRPr="000947A9">
        <w:rPr>
          <w:rFonts w:ascii="HelveticaNeueCyr" w:hAnsi="HelveticaNeueCyr"/>
        </w:rPr>
        <w:t xml:space="preserve"> ни один сотрудник не может быть обязан преподавать по выходным или праздничным дням без его согласия, если только это не предписано правительством.</w:t>
      </w:r>
    </w:p>
    <w:p w14:paraId="73987E29" w14:textId="77777777" w:rsidR="000947A9" w:rsidRPr="000947A9" w:rsidRDefault="000947A9" w:rsidP="000947A9">
      <w:pPr>
        <w:rPr>
          <w:rFonts w:ascii="HelveticaNeueCyr" w:hAnsi="HelveticaNeueCyr"/>
          <w:b/>
        </w:rPr>
      </w:pPr>
      <w:r w:rsidRPr="000947A9">
        <w:rPr>
          <w:rFonts w:ascii="HelveticaNeueCyr" w:hAnsi="HelveticaNeueCyr"/>
          <w:b/>
        </w:rPr>
        <w:t xml:space="preserve">Управление записями сотрудников </w:t>
      </w:r>
    </w:p>
    <w:p w14:paraId="3C2CF1FE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t xml:space="preserve">При приеме на работу в </w:t>
      </w:r>
      <w:r w:rsidRPr="000947A9">
        <w:rPr>
          <w:rFonts w:ascii="HelveticaNeueCyr" w:hAnsi="HelveticaNeueCyr"/>
          <w:lang w:val="en-GB"/>
        </w:rPr>
        <w:t>TUIS</w:t>
      </w:r>
      <w:r w:rsidRPr="000947A9">
        <w:rPr>
          <w:rFonts w:ascii="HelveticaNeueCyr" w:hAnsi="HelveticaNeueCyr"/>
        </w:rPr>
        <w:t xml:space="preserve"> для каждого сотрудника будет создано личное дело. Все файлы сотрудников должны храниться в безопасном месте до момента их утилизации. Любые документы, относящиеся к трудоустройству сотрудника, должны быть переданы сотруднику отдела кадров (</w:t>
      </w:r>
      <w:r w:rsidRPr="000947A9">
        <w:rPr>
          <w:rFonts w:ascii="HelveticaNeueCyr" w:hAnsi="HelveticaNeueCyr"/>
          <w:lang w:val="en-GB"/>
        </w:rPr>
        <w:t>HR</w:t>
      </w:r>
      <w:r w:rsidRPr="000947A9">
        <w:rPr>
          <w:rFonts w:ascii="HelveticaNeueCyr" w:hAnsi="HelveticaNeueCyr"/>
        </w:rPr>
        <w:t>) для ведения полного и точного учета, касающегося трудоустройства человека.</w:t>
      </w:r>
    </w:p>
    <w:p w14:paraId="234C63EF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  <w:lang w:val="en-GB"/>
        </w:rPr>
        <w:t>TUIS</w:t>
      </w:r>
      <w:r w:rsidRPr="000947A9">
        <w:rPr>
          <w:rFonts w:ascii="HelveticaNeueCyr" w:hAnsi="HelveticaNeueCyr"/>
        </w:rPr>
        <w:t xml:space="preserve"> стремится обеспечить защиту конфиденциальности информации, содержащейся в записях сотрудников. Информация о сотрудниках может быть использована только в целях трудоустройства. Предоставление информации о сотруднике другому лицу или организации без разрешения работника запрещено, за исключением случаев, предусмотренных законодательством. </w:t>
      </w:r>
    </w:p>
    <w:p w14:paraId="44A28651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lastRenderedPageBreak/>
        <w:t>Сотрудники имеют право на доступ к информации, хранящейся в их файлах, при условии, что сотруднику не разрешается запрашивать просмотр записей другого сотрудника, кроме случаев, когда это разрешено сотрудником отдела кадров.</w:t>
      </w:r>
    </w:p>
    <w:p w14:paraId="2A0797A3" w14:textId="77777777" w:rsidR="000947A9" w:rsidRPr="000947A9" w:rsidRDefault="000947A9" w:rsidP="000947A9">
      <w:pPr>
        <w:rPr>
          <w:rFonts w:ascii="HelveticaNeueCyr" w:hAnsi="HelveticaNeueCyr"/>
          <w:b/>
        </w:rPr>
      </w:pPr>
      <w:r w:rsidRPr="000947A9">
        <w:rPr>
          <w:rFonts w:ascii="HelveticaNeueCyr" w:hAnsi="HelveticaNeueCyr"/>
          <w:b/>
        </w:rPr>
        <w:t>Ежегодная оценка деятельности</w:t>
      </w:r>
    </w:p>
    <w:p w14:paraId="00510343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t xml:space="preserve">Ожидается, что все сотрудники, работающие в </w:t>
      </w:r>
      <w:r w:rsidRPr="000947A9">
        <w:rPr>
          <w:rFonts w:ascii="HelveticaNeueCyr" w:hAnsi="HelveticaNeueCyr"/>
          <w:lang w:val="en-GB"/>
        </w:rPr>
        <w:t>TUIS</w:t>
      </w:r>
      <w:r w:rsidRPr="000947A9">
        <w:rPr>
          <w:rFonts w:ascii="HelveticaNeueCyr" w:hAnsi="HelveticaNeueCyr"/>
        </w:rPr>
        <w:t>, ежегодно будут проходить официальную аттестацию своей работы. Сотрудник отдела кадров (</w:t>
      </w:r>
      <w:r w:rsidRPr="000947A9">
        <w:rPr>
          <w:rFonts w:ascii="HelveticaNeueCyr" w:hAnsi="HelveticaNeueCyr"/>
          <w:lang w:val="en-GB"/>
        </w:rPr>
        <w:t>HR</w:t>
      </w:r>
      <w:r w:rsidRPr="000947A9">
        <w:rPr>
          <w:rFonts w:ascii="HelveticaNeueCyr" w:hAnsi="HelveticaNeueCyr"/>
        </w:rPr>
        <w:t>) установит ежегодный цикл проверок преподавателей и не преподавателей. Это не должно запрещать или препятствовать руководителям обсуждать результаты работы сотрудника на неформальной основе, когда в этом возникает необходимость.</w:t>
      </w:r>
    </w:p>
    <w:p w14:paraId="3EF6D9E9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  <w:b/>
        </w:rPr>
        <w:t>Описание позиций</w:t>
      </w:r>
    </w:p>
    <w:p w14:paraId="1F129ECF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t>До начала работы сотрудник и руководитель согласовывают и подписывают должностную инструкцию, копия которой хранится в деле сотрудника.</w:t>
      </w:r>
    </w:p>
    <w:p w14:paraId="286320ED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t xml:space="preserve"> Существующие должности будут пересматриваться руководителем по согласованию с сотрудником всякий раз, когда в должности или связанных с ней обязанностях происходят изменения.</w:t>
      </w:r>
    </w:p>
    <w:p w14:paraId="7DF2E0A3" w14:textId="77777777" w:rsidR="000947A9" w:rsidRPr="000947A9" w:rsidRDefault="000947A9" w:rsidP="000947A9">
      <w:pPr>
        <w:rPr>
          <w:rFonts w:ascii="HelveticaNeueCyr" w:hAnsi="HelveticaNeueCyr"/>
          <w:lang w:val="en-GB"/>
        </w:rPr>
      </w:pPr>
      <w:r w:rsidRPr="000947A9">
        <w:rPr>
          <w:rFonts w:ascii="HelveticaNeueCyr" w:hAnsi="HelveticaNeueCyr"/>
        </w:rPr>
        <w:t xml:space="preserve">Сотрудник или руководитель может запросить проверку описания должности для проверки уровня ее классификации. </w:t>
      </w:r>
      <w:proofErr w:type="spellStart"/>
      <w:r w:rsidRPr="000947A9">
        <w:rPr>
          <w:rFonts w:ascii="HelveticaNeueCyr" w:hAnsi="HelveticaNeueCyr"/>
          <w:lang w:val="en-GB"/>
        </w:rPr>
        <w:t>Результат</w:t>
      </w:r>
      <w:proofErr w:type="spellEnd"/>
      <w:r w:rsidRPr="000947A9">
        <w:rPr>
          <w:rFonts w:ascii="HelveticaNeueCyr" w:hAnsi="HelveticaNeueCyr"/>
          <w:lang w:val="en-GB"/>
        </w:rPr>
        <w:t xml:space="preserve"> </w:t>
      </w:r>
      <w:proofErr w:type="spellStart"/>
      <w:r w:rsidRPr="000947A9">
        <w:rPr>
          <w:rFonts w:ascii="HelveticaNeueCyr" w:hAnsi="HelveticaNeueCyr"/>
          <w:lang w:val="en-GB"/>
        </w:rPr>
        <w:t>может</w:t>
      </w:r>
      <w:proofErr w:type="spellEnd"/>
      <w:r w:rsidRPr="000947A9">
        <w:rPr>
          <w:rFonts w:ascii="HelveticaNeueCyr" w:hAnsi="HelveticaNeueCyr"/>
          <w:lang w:val="en-GB"/>
        </w:rPr>
        <w:t xml:space="preserve"> </w:t>
      </w:r>
      <w:proofErr w:type="spellStart"/>
      <w:r w:rsidRPr="000947A9">
        <w:rPr>
          <w:rFonts w:ascii="HelveticaNeueCyr" w:hAnsi="HelveticaNeueCyr"/>
          <w:lang w:val="en-GB"/>
        </w:rPr>
        <w:t>включать</w:t>
      </w:r>
      <w:proofErr w:type="spellEnd"/>
      <w:r w:rsidRPr="000947A9">
        <w:rPr>
          <w:rFonts w:ascii="HelveticaNeueCyr" w:hAnsi="HelveticaNeueCyr"/>
          <w:lang w:val="en-GB"/>
        </w:rPr>
        <w:t xml:space="preserve"> в </w:t>
      </w:r>
      <w:proofErr w:type="spellStart"/>
      <w:r w:rsidRPr="000947A9">
        <w:rPr>
          <w:rFonts w:ascii="HelveticaNeueCyr" w:hAnsi="HelveticaNeueCyr"/>
          <w:lang w:val="en-GB"/>
        </w:rPr>
        <w:t>себя</w:t>
      </w:r>
      <w:proofErr w:type="spellEnd"/>
      <w:r w:rsidRPr="000947A9">
        <w:rPr>
          <w:rFonts w:ascii="HelveticaNeueCyr" w:hAnsi="HelveticaNeueCyr"/>
          <w:lang w:val="en-GB"/>
        </w:rPr>
        <w:t>:</w:t>
      </w:r>
    </w:p>
    <w:p w14:paraId="69A0C46C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sym w:font="Symbol" w:char="F0B7"/>
      </w:r>
      <w:r w:rsidRPr="000947A9">
        <w:rPr>
          <w:rFonts w:ascii="HelveticaNeueCyr" w:hAnsi="HelveticaNeueCyr"/>
        </w:rPr>
        <w:t xml:space="preserve"> позиция может оставаться в той же классификации, несмотря на изменения в позиции; </w:t>
      </w:r>
    </w:p>
    <w:p w14:paraId="579C6323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sym w:font="Symbol" w:char="F0B7"/>
      </w:r>
      <w:r w:rsidRPr="000947A9">
        <w:rPr>
          <w:rFonts w:ascii="HelveticaNeueCyr" w:hAnsi="HelveticaNeueCyr"/>
        </w:rPr>
        <w:t xml:space="preserve"> если должность будет </w:t>
      </w:r>
      <w:proofErr w:type="spellStart"/>
      <w:r w:rsidRPr="000947A9">
        <w:rPr>
          <w:rFonts w:ascii="HelveticaNeueCyr" w:hAnsi="HelveticaNeueCyr"/>
        </w:rPr>
        <w:t>реклассифицирована</w:t>
      </w:r>
      <w:proofErr w:type="spellEnd"/>
      <w:r w:rsidRPr="000947A9">
        <w:rPr>
          <w:rFonts w:ascii="HelveticaNeueCyr" w:hAnsi="HelveticaNeueCyr"/>
        </w:rPr>
        <w:t xml:space="preserve"> на более высокий или более низкий уровень, новая классификация и вознаграждение вступят в силу с даты принятия решения по результатам проверки. </w:t>
      </w:r>
    </w:p>
    <w:p w14:paraId="259411E1" w14:textId="77777777" w:rsidR="000947A9" w:rsidRPr="000947A9" w:rsidRDefault="000947A9" w:rsidP="000947A9">
      <w:pPr>
        <w:rPr>
          <w:rFonts w:ascii="HelveticaNeueCyr" w:hAnsi="HelveticaNeueCyr"/>
        </w:rPr>
      </w:pPr>
      <w:r w:rsidRPr="000947A9">
        <w:rPr>
          <w:rFonts w:ascii="HelveticaNeueCyr" w:hAnsi="HelveticaNeueCyr"/>
        </w:rPr>
        <w:t>Сотрудник может подать апелляцию на результаты проверки классификации должностей в соответствии с процедурами разрешения жалоб сотрудников.</w:t>
      </w:r>
    </w:p>
    <w:p w14:paraId="1E3ED2C6" w14:textId="77777777" w:rsidR="00DB447D" w:rsidRPr="00E364FF" w:rsidRDefault="00DB447D" w:rsidP="00E364FF">
      <w:pPr>
        <w:rPr>
          <w:rFonts w:ascii="HelveticaNeueCyr" w:hAnsi="HelveticaNeueCyr"/>
          <w:b/>
        </w:rPr>
      </w:pPr>
    </w:p>
    <w:sectPr w:rsidR="00DB447D" w:rsidRPr="00E364FF" w:rsidSect="00E475B3">
      <w:headerReference w:type="default" r:id="rId8"/>
      <w:footerReference w:type="default" r:id="rId9"/>
      <w:pgSz w:w="11906" w:h="16838"/>
      <w:pgMar w:top="2694" w:right="2267" w:bottom="1134" w:left="567" w:header="709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742F4" w14:textId="77777777" w:rsidR="00CB6211" w:rsidRDefault="00CB6211" w:rsidP="000B3AFB">
      <w:pPr>
        <w:spacing w:after="0" w:line="240" w:lineRule="auto"/>
      </w:pPr>
      <w:r>
        <w:separator/>
      </w:r>
    </w:p>
  </w:endnote>
  <w:endnote w:type="continuationSeparator" w:id="0">
    <w:p w14:paraId="03C818E7" w14:textId="77777777" w:rsidR="00CB6211" w:rsidRDefault="00CB6211" w:rsidP="000B3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NeueCyr">
    <w:altName w:val="Arial"/>
    <w:panose1 w:val="02000503040000020004"/>
    <w:charset w:val="CC"/>
    <w:family w:val="auto"/>
    <w:pitch w:val="variable"/>
    <w:sig w:usb0="8000020B" w:usb1="10000048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DDE4D" w14:textId="67840DCF" w:rsidR="000B3AFB" w:rsidRPr="000B3AFB" w:rsidRDefault="000B3AFB" w:rsidP="000B3AFB">
    <w:pPr>
      <w:pStyle w:val="a5"/>
      <w:rPr>
        <w:rFonts w:ascii="HelveticaNeueCyr" w:hAnsi="HelveticaNeueCyr"/>
        <w:lang w:val="en-US"/>
      </w:rPr>
    </w:pPr>
    <w:r w:rsidRPr="000B3AFB">
      <w:rPr>
        <w:rFonts w:ascii="HelveticaNeueCyr" w:hAnsi="HelveticaNeueCyr"/>
        <w:lang w:val="en-US"/>
      </w:rPr>
      <w:t xml:space="preserve">3-A </w:t>
    </w:r>
    <w:proofErr w:type="spellStart"/>
    <w:r w:rsidRPr="000B3AFB">
      <w:rPr>
        <w:rFonts w:ascii="HelveticaNeueCyr" w:hAnsi="HelveticaNeueCyr"/>
        <w:lang w:val="en-US"/>
      </w:rPr>
      <w:t>Rakat</w:t>
    </w:r>
    <w:proofErr w:type="spellEnd"/>
    <w:r w:rsidRPr="000B3AFB">
      <w:rPr>
        <w:rFonts w:ascii="HelveticaNeueCyr" w:hAnsi="HelveticaNeueCyr"/>
        <w:lang w:val="en-US"/>
      </w:rPr>
      <w:t xml:space="preserve"> </w:t>
    </w:r>
    <w:proofErr w:type="gramStart"/>
    <w:r w:rsidRPr="000B3AFB">
      <w:rPr>
        <w:rFonts w:ascii="HelveticaNeueCyr" w:hAnsi="HelveticaNeueCyr"/>
        <w:lang w:val="en-US"/>
      </w:rPr>
      <w:t xml:space="preserve">street, </w:t>
    </w:r>
    <w:r>
      <w:rPr>
        <w:rFonts w:ascii="HelveticaNeueCyr" w:hAnsi="HelveticaNeueCyr"/>
        <w:lang w:val="en-US"/>
      </w:rPr>
      <w:t xml:space="preserve">  </w:t>
    </w:r>
    <w:proofErr w:type="gramEnd"/>
    <w:r>
      <w:rPr>
        <w:rFonts w:ascii="HelveticaNeueCyr" w:hAnsi="HelveticaNeueCyr"/>
        <w:lang w:val="en-US"/>
      </w:rPr>
      <w:t xml:space="preserve">                   </w:t>
    </w:r>
    <w:r w:rsidRPr="000B3AFB">
      <w:rPr>
        <w:rFonts w:ascii="HelveticaNeueCyr" w:hAnsi="HelveticaNeueCyr"/>
        <w:lang w:val="en-US"/>
      </w:rPr>
      <w:t>71 253 32 11</w:t>
    </w:r>
    <w:r>
      <w:rPr>
        <w:rFonts w:ascii="HelveticaNeueCyr" w:hAnsi="HelveticaNeueCyr"/>
        <w:lang w:val="en-US"/>
      </w:rPr>
      <w:t xml:space="preserve">                   </w:t>
    </w:r>
    <w:r w:rsidRPr="000B3AFB">
      <w:rPr>
        <w:rFonts w:ascii="HelveticaNeueCyr" w:hAnsi="HelveticaNeueCyr"/>
        <w:lang w:val="en-US"/>
      </w:rPr>
      <w:t>tuis.uz</w:t>
    </w:r>
    <w:r w:rsidRPr="000B3AFB">
      <w:rPr>
        <w:rFonts w:ascii="HelveticaNeueCyr" w:hAnsi="HelveticaNeueCyr"/>
        <w:lang w:val="en-US"/>
      </w:rPr>
      <w:br/>
      <w:t>Tashkent</w:t>
    </w:r>
    <w:r w:rsidR="00C34BB6" w:rsidRPr="00C34BB6">
      <w:rPr>
        <w:rFonts w:ascii="HelveticaNeueCyr" w:hAnsi="HelveticaNeueCyr"/>
        <w:lang w:val="en-US"/>
      </w:rPr>
      <w:t xml:space="preserve">                   </w:t>
    </w:r>
    <w:r>
      <w:rPr>
        <w:rFonts w:ascii="HelveticaNeueCyr" w:hAnsi="HelveticaNeueCyr"/>
        <w:lang w:val="en-US"/>
      </w:rPr>
      <w:t xml:space="preserve">              </w:t>
    </w:r>
    <w:r w:rsidR="00372F56" w:rsidRPr="00372F56">
      <w:rPr>
        <w:rFonts w:ascii="HelveticaNeueCyr" w:hAnsi="HelveticaNeueCyr"/>
        <w:lang w:val="en-US"/>
      </w:rPr>
      <w:t xml:space="preserve"> </w:t>
    </w:r>
    <w:r w:rsidR="00C34BB6" w:rsidRPr="000B3AFB">
      <w:rPr>
        <w:rFonts w:ascii="HelveticaNeueCyr" w:hAnsi="HelveticaNeueCyr"/>
        <w:lang w:val="en-US"/>
      </w:rPr>
      <w:t>Uzbekistan</w:t>
    </w:r>
    <w:r w:rsidR="00C34BB6" w:rsidRPr="00C34BB6">
      <w:rPr>
        <w:rFonts w:ascii="HelveticaNeueCyr" w:hAnsi="HelveticaNeueCyr"/>
        <w:lang w:val="en-US"/>
      </w:rPr>
      <w:t xml:space="preserve">                      </w:t>
    </w:r>
    <w:r w:rsidR="00C34BB6">
      <w:rPr>
        <w:rFonts w:ascii="HelveticaNeueCyr" w:hAnsi="HelveticaNeueCyr"/>
        <w:lang w:val="en-US"/>
      </w:rPr>
      <w:t xml:space="preserve"> </w:t>
    </w:r>
    <w:r w:rsidR="00C34BB6" w:rsidRPr="00C34BB6">
      <w:rPr>
        <w:rFonts w:ascii="HelveticaNeueCyr" w:hAnsi="HelveticaNeueCyr"/>
        <w:lang w:val="en-US"/>
      </w:rPr>
      <w:t>info@tuis.com</w:t>
    </w:r>
    <w:r w:rsidR="00C34BB6">
      <w:rPr>
        <w:rFonts w:ascii="HelveticaNeueCyr" w:hAnsi="HelveticaNeueCyr"/>
        <w:lang w:val="en-US"/>
      </w:rPr>
      <w:br/>
    </w:r>
    <w:r w:rsidRPr="000B3AFB">
      <w:rPr>
        <w:rFonts w:ascii="HelveticaNeueCyr" w:hAnsi="HelveticaNeueCyr"/>
        <w:lang w:val="en-US"/>
      </w:rPr>
      <w:t xml:space="preserve">                                </w:t>
    </w:r>
  </w:p>
  <w:p w14:paraId="46962097" w14:textId="77777777" w:rsidR="000B3AFB" w:rsidRPr="000B3AFB" w:rsidRDefault="000B3AF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AF072" w14:textId="77777777" w:rsidR="00CB6211" w:rsidRDefault="00CB6211" w:rsidP="000B3AFB">
      <w:pPr>
        <w:spacing w:after="0" w:line="240" w:lineRule="auto"/>
      </w:pPr>
      <w:r>
        <w:separator/>
      </w:r>
    </w:p>
  </w:footnote>
  <w:footnote w:type="continuationSeparator" w:id="0">
    <w:p w14:paraId="32864741" w14:textId="77777777" w:rsidR="00CB6211" w:rsidRDefault="00CB6211" w:rsidP="000B3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6792" w14:textId="77777777" w:rsidR="000B3AFB" w:rsidRDefault="0065271A" w:rsidP="000B3AFB">
    <w:pPr>
      <w:pStyle w:val="a3"/>
      <w:ind w:left="-142" w:firstLine="142"/>
    </w:pPr>
    <w:r>
      <w:rPr>
        <w:noProof/>
        <w:lang w:eastAsia="ru-RU"/>
      </w:rPr>
      <w:drawing>
        <wp:inline distT="0" distB="0" distL="0" distR="0" wp14:anchorId="1E1B9432" wp14:editId="231111E4">
          <wp:extent cx="933450" cy="1190625"/>
          <wp:effectExtent l="0" t="0" r="0" b="9525"/>
          <wp:docPr id="9" name="Рисунок 9" descr="Asse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e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D50E0D" w14:textId="77777777" w:rsidR="000B3AFB" w:rsidRPr="00C34BB6" w:rsidRDefault="000B3AFB">
    <w:pPr>
      <w:pStyle w:val="a3"/>
      <w:rPr>
        <w:rFonts w:ascii="HelveticaNeueCyr" w:hAnsi="HelveticaNeueCy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6A5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73C11B1"/>
    <w:multiLevelType w:val="hybridMultilevel"/>
    <w:tmpl w:val="D1A892D6"/>
    <w:lvl w:ilvl="0" w:tplc="8AF6A13E">
      <w:start w:val="1"/>
      <w:numFmt w:val="decimal"/>
      <w:lvlText w:val="%1."/>
      <w:lvlJc w:val="left"/>
      <w:pPr>
        <w:ind w:left="27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3490" w:hanging="360"/>
      </w:pPr>
    </w:lvl>
    <w:lvl w:ilvl="2" w:tplc="0419001B">
      <w:start w:val="1"/>
      <w:numFmt w:val="lowerRoman"/>
      <w:lvlText w:val="%3."/>
      <w:lvlJc w:val="right"/>
      <w:pPr>
        <w:ind w:left="4210" w:hanging="180"/>
      </w:pPr>
    </w:lvl>
    <w:lvl w:ilvl="3" w:tplc="0419000F">
      <w:start w:val="1"/>
      <w:numFmt w:val="decimal"/>
      <w:lvlText w:val="%4."/>
      <w:lvlJc w:val="left"/>
      <w:pPr>
        <w:ind w:left="4930" w:hanging="360"/>
      </w:pPr>
    </w:lvl>
    <w:lvl w:ilvl="4" w:tplc="04190019">
      <w:start w:val="1"/>
      <w:numFmt w:val="lowerLetter"/>
      <w:lvlText w:val="%5."/>
      <w:lvlJc w:val="left"/>
      <w:pPr>
        <w:ind w:left="5650" w:hanging="360"/>
      </w:pPr>
    </w:lvl>
    <w:lvl w:ilvl="5" w:tplc="0419001B">
      <w:start w:val="1"/>
      <w:numFmt w:val="lowerRoman"/>
      <w:lvlText w:val="%6."/>
      <w:lvlJc w:val="right"/>
      <w:pPr>
        <w:ind w:left="6370" w:hanging="180"/>
      </w:pPr>
    </w:lvl>
    <w:lvl w:ilvl="6" w:tplc="0419000F">
      <w:start w:val="1"/>
      <w:numFmt w:val="decimal"/>
      <w:lvlText w:val="%7."/>
      <w:lvlJc w:val="left"/>
      <w:pPr>
        <w:ind w:left="7090" w:hanging="360"/>
      </w:pPr>
    </w:lvl>
    <w:lvl w:ilvl="7" w:tplc="04190019">
      <w:start w:val="1"/>
      <w:numFmt w:val="lowerLetter"/>
      <w:lvlText w:val="%8."/>
      <w:lvlJc w:val="left"/>
      <w:pPr>
        <w:ind w:left="7810" w:hanging="360"/>
      </w:pPr>
    </w:lvl>
    <w:lvl w:ilvl="8" w:tplc="0419001B">
      <w:start w:val="1"/>
      <w:numFmt w:val="lowerRoman"/>
      <w:lvlText w:val="%9."/>
      <w:lvlJc w:val="right"/>
      <w:pPr>
        <w:ind w:left="8530" w:hanging="180"/>
      </w:pPr>
    </w:lvl>
  </w:abstractNum>
  <w:abstractNum w:abstractNumId="2" w15:restartNumberingAfterBreak="0">
    <w:nsid w:val="5F3428B2"/>
    <w:multiLevelType w:val="hybridMultilevel"/>
    <w:tmpl w:val="DAC8D000"/>
    <w:lvl w:ilvl="0" w:tplc="D7B25D46">
      <w:start w:val="1"/>
      <w:numFmt w:val="lowerLetter"/>
      <w:lvlText w:val="%1)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3065" w:hanging="360"/>
      </w:pPr>
    </w:lvl>
    <w:lvl w:ilvl="2" w:tplc="0419001B">
      <w:start w:val="1"/>
      <w:numFmt w:val="lowerRoman"/>
      <w:lvlText w:val="%3."/>
      <w:lvlJc w:val="right"/>
      <w:pPr>
        <w:ind w:left="3785" w:hanging="180"/>
      </w:pPr>
    </w:lvl>
    <w:lvl w:ilvl="3" w:tplc="0419000F">
      <w:start w:val="1"/>
      <w:numFmt w:val="decimal"/>
      <w:lvlText w:val="%4."/>
      <w:lvlJc w:val="left"/>
      <w:pPr>
        <w:ind w:left="4505" w:hanging="360"/>
      </w:pPr>
    </w:lvl>
    <w:lvl w:ilvl="4" w:tplc="04190019">
      <w:start w:val="1"/>
      <w:numFmt w:val="lowerLetter"/>
      <w:lvlText w:val="%5."/>
      <w:lvlJc w:val="left"/>
      <w:pPr>
        <w:ind w:left="5225" w:hanging="360"/>
      </w:pPr>
    </w:lvl>
    <w:lvl w:ilvl="5" w:tplc="0419001B">
      <w:start w:val="1"/>
      <w:numFmt w:val="lowerRoman"/>
      <w:lvlText w:val="%6."/>
      <w:lvlJc w:val="right"/>
      <w:pPr>
        <w:ind w:left="5945" w:hanging="180"/>
      </w:pPr>
    </w:lvl>
    <w:lvl w:ilvl="6" w:tplc="0419000F">
      <w:start w:val="1"/>
      <w:numFmt w:val="decimal"/>
      <w:lvlText w:val="%7."/>
      <w:lvlJc w:val="left"/>
      <w:pPr>
        <w:ind w:left="6665" w:hanging="360"/>
      </w:pPr>
    </w:lvl>
    <w:lvl w:ilvl="7" w:tplc="04190019">
      <w:start w:val="1"/>
      <w:numFmt w:val="lowerLetter"/>
      <w:lvlText w:val="%8."/>
      <w:lvlJc w:val="left"/>
      <w:pPr>
        <w:ind w:left="7385" w:hanging="360"/>
      </w:pPr>
    </w:lvl>
    <w:lvl w:ilvl="8" w:tplc="0419001B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FB"/>
    <w:rsid w:val="00036B5C"/>
    <w:rsid w:val="00056A3E"/>
    <w:rsid w:val="00057EE1"/>
    <w:rsid w:val="000947A9"/>
    <w:rsid w:val="000A22D9"/>
    <w:rsid w:val="000B3AFB"/>
    <w:rsid w:val="00125911"/>
    <w:rsid w:val="00167D19"/>
    <w:rsid w:val="001A41EF"/>
    <w:rsid w:val="002376E4"/>
    <w:rsid w:val="002C4FC6"/>
    <w:rsid w:val="002D2345"/>
    <w:rsid w:val="002F3C13"/>
    <w:rsid w:val="0030250A"/>
    <w:rsid w:val="00307F41"/>
    <w:rsid w:val="00320FF7"/>
    <w:rsid w:val="00372F56"/>
    <w:rsid w:val="00376CF0"/>
    <w:rsid w:val="00400BE9"/>
    <w:rsid w:val="0040482B"/>
    <w:rsid w:val="0047670F"/>
    <w:rsid w:val="004F5EA9"/>
    <w:rsid w:val="005C2179"/>
    <w:rsid w:val="0063785C"/>
    <w:rsid w:val="0065271A"/>
    <w:rsid w:val="00674358"/>
    <w:rsid w:val="00681DFA"/>
    <w:rsid w:val="006A28E7"/>
    <w:rsid w:val="006E3717"/>
    <w:rsid w:val="007B2ED9"/>
    <w:rsid w:val="00834CBF"/>
    <w:rsid w:val="00877C4A"/>
    <w:rsid w:val="008A2B03"/>
    <w:rsid w:val="008B152F"/>
    <w:rsid w:val="008C1B1D"/>
    <w:rsid w:val="008D735B"/>
    <w:rsid w:val="00936E0D"/>
    <w:rsid w:val="009F5726"/>
    <w:rsid w:val="00A131AB"/>
    <w:rsid w:val="00A91152"/>
    <w:rsid w:val="00C34BB6"/>
    <w:rsid w:val="00CB6211"/>
    <w:rsid w:val="00D2788A"/>
    <w:rsid w:val="00DB447D"/>
    <w:rsid w:val="00E06DC4"/>
    <w:rsid w:val="00E364FF"/>
    <w:rsid w:val="00E475B3"/>
    <w:rsid w:val="00E60D38"/>
    <w:rsid w:val="00E821DB"/>
    <w:rsid w:val="00EC34AC"/>
    <w:rsid w:val="00F239CC"/>
    <w:rsid w:val="00F50CCB"/>
    <w:rsid w:val="00FE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D6F6B"/>
  <w15:chartTrackingRefBased/>
  <w15:docId w15:val="{CAEF48D6-09DE-47D6-995E-A941B658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AFB"/>
  </w:style>
  <w:style w:type="paragraph" w:styleId="a5">
    <w:name w:val="footer"/>
    <w:basedOn w:val="a"/>
    <w:link w:val="a6"/>
    <w:uiPriority w:val="99"/>
    <w:unhideWhenUsed/>
    <w:rsid w:val="000B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AFB"/>
  </w:style>
  <w:style w:type="paragraph" w:styleId="a7">
    <w:name w:val="List Paragraph"/>
    <w:basedOn w:val="a"/>
    <w:uiPriority w:val="34"/>
    <w:qFormat/>
    <w:rsid w:val="002C4FC6"/>
    <w:pPr>
      <w:spacing w:line="256" w:lineRule="auto"/>
      <w:ind w:left="720"/>
      <w:contextualSpacing/>
    </w:pPr>
  </w:style>
  <w:style w:type="table" w:styleId="a8">
    <w:name w:val="Table Grid"/>
    <w:basedOn w:val="a1"/>
    <w:uiPriority w:val="39"/>
    <w:rsid w:val="00307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32361-2E4D-4A10-AEFD-580E2844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Belkin</cp:lastModifiedBy>
  <cp:revision>2</cp:revision>
  <dcterms:created xsi:type="dcterms:W3CDTF">2026-06-17T12:30:00Z</dcterms:created>
  <dcterms:modified xsi:type="dcterms:W3CDTF">2026-06-17T12:30:00Z</dcterms:modified>
</cp:coreProperties>
</file>